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AB" w:rsidRDefault="006536AB" w:rsidP="006536AB">
      <w:pPr>
        <w:jc w:val="both"/>
        <w:rPr>
          <w:sz w:val="24"/>
        </w:rPr>
      </w:pPr>
      <w:bookmarkStart w:id="0" w:name="_GoBack"/>
      <w:bookmarkEnd w:id="0"/>
      <w:r w:rsidRPr="00D45CC2">
        <w:rPr>
          <w:sz w:val="24"/>
        </w:rPr>
        <w:t xml:space="preserve">    </w:t>
      </w:r>
      <w:proofErr w:type="gramStart"/>
      <w:r w:rsidRPr="00D45CC2">
        <w:rPr>
          <w:sz w:val="24"/>
        </w:rPr>
        <w:t>Jedná  se</w:t>
      </w:r>
      <w:proofErr w:type="gramEnd"/>
      <w:r w:rsidRPr="00D45CC2">
        <w:rPr>
          <w:sz w:val="24"/>
        </w:rPr>
        <w:t xml:space="preserve">  o  2  ks  podzemních  kovových  nádrží PHM  bývalé  čerpací  stanice,  umístěné  na  zpevněné  živičné  ploše  nádvoří.  Podzemní  izolované  kovové  nádrže  mají  válcovitý  průměr  s </w:t>
      </w:r>
      <w:proofErr w:type="gramStart"/>
      <w:r w:rsidRPr="00D45CC2">
        <w:rPr>
          <w:sz w:val="24"/>
        </w:rPr>
        <w:t xml:space="preserve">rozměrem  </w:t>
      </w:r>
      <w:smartTag w:uri="urn:schemas-microsoft-com:office:smarttags" w:element="metricconverter">
        <w:smartTagPr>
          <w:attr w:name="ProductID" w:val="1,2 m"/>
        </w:smartTagPr>
        <w:r w:rsidRPr="00D45CC2">
          <w:rPr>
            <w:sz w:val="24"/>
          </w:rPr>
          <w:t>1,2</w:t>
        </w:r>
        <w:proofErr w:type="gramEnd"/>
        <w:r w:rsidRPr="00D45CC2">
          <w:rPr>
            <w:sz w:val="24"/>
          </w:rPr>
          <w:t xml:space="preserve"> m</w:t>
        </w:r>
      </w:smartTag>
      <w:r w:rsidRPr="00D45CC2">
        <w:rPr>
          <w:sz w:val="24"/>
        </w:rPr>
        <w:t xml:space="preserve">  a  délky  </w:t>
      </w:r>
      <w:smartTag w:uri="urn:schemas-microsoft-com:office:smarttags" w:element="metricconverter">
        <w:smartTagPr>
          <w:attr w:name="ProductID" w:val="3,2 m"/>
        </w:smartTagPr>
        <w:r w:rsidRPr="00D45CC2">
          <w:rPr>
            <w:sz w:val="24"/>
          </w:rPr>
          <w:t>3,2 m</w:t>
        </w:r>
      </w:smartTag>
      <w:r w:rsidRPr="00D45CC2">
        <w:rPr>
          <w:sz w:val="24"/>
        </w:rPr>
        <w:t xml:space="preserve">.  Základové  betonové  pasy  pro  obě  nádrže  jsou  v hloubce  </w:t>
      </w:r>
      <w:smartTag w:uri="urn:schemas-microsoft-com:office:smarttags" w:element="metricconverter">
        <w:smartTagPr>
          <w:attr w:name="ProductID" w:val="2,60 m"/>
        </w:smartTagPr>
        <w:r w:rsidRPr="00D45CC2">
          <w:rPr>
            <w:sz w:val="24"/>
          </w:rPr>
          <w:t>2,60 m</w:t>
        </w:r>
      </w:smartTag>
      <w:r w:rsidRPr="00D45CC2">
        <w:rPr>
          <w:sz w:val="24"/>
        </w:rPr>
        <w:t xml:space="preserve">  a  obrys  základového  půdorysu  má  rozměr  </w:t>
      </w:r>
      <w:smartTag w:uri="urn:schemas-microsoft-com:office:smarttags" w:element="metricconverter">
        <w:smartTagPr>
          <w:attr w:name="ProductID" w:val="5,50 m"/>
        </w:smartTagPr>
        <w:r w:rsidRPr="00D45CC2">
          <w:rPr>
            <w:sz w:val="24"/>
          </w:rPr>
          <w:t>5,50 m</w:t>
        </w:r>
      </w:smartTag>
      <w:r w:rsidRPr="00D45CC2">
        <w:rPr>
          <w:sz w:val="24"/>
        </w:rPr>
        <w:t xml:space="preserve">  x  </w:t>
      </w:r>
      <w:proofErr w:type="gramStart"/>
      <w:smartTag w:uri="urn:schemas-microsoft-com:office:smarttags" w:element="metricconverter">
        <w:smartTagPr>
          <w:attr w:name="ProductID" w:val="4,30 m"/>
        </w:smartTagPr>
        <w:r w:rsidRPr="00D45CC2">
          <w:rPr>
            <w:sz w:val="24"/>
          </w:rPr>
          <w:t>4,30 m</w:t>
        </w:r>
      </w:smartTag>
      <w:r w:rsidRPr="00D45CC2">
        <w:rPr>
          <w:sz w:val="24"/>
        </w:rPr>
        <w:t xml:space="preserve"> .V  horní</w:t>
      </w:r>
      <w:proofErr w:type="gramEnd"/>
      <w:r w:rsidRPr="00D45CC2">
        <w:rPr>
          <w:sz w:val="24"/>
        </w:rPr>
        <w:t xml:space="preserve">  části  nad  ocelovými  tělesy  nádrží   jsou  betonové  vstupní  šachtice  s větracími  kanály .</w:t>
      </w:r>
    </w:p>
    <w:p w:rsidR="00581216" w:rsidRDefault="006536AB">
      <w:r>
        <w:rPr>
          <w:noProof/>
          <w:sz w:val="24"/>
        </w:rPr>
        <w:drawing>
          <wp:inline distT="0" distB="0" distL="0" distR="0">
            <wp:extent cx="4297111" cy="5724525"/>
            <wp:effectExtent l="0" t="8890" r="0" b="0"/>
            <wp:docPr id="1" name="Obrázek 1" descr="18%2012_8B,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%2012_8B,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297111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1216" w:rsidSect="00F56BF6">
      <w:headerReference w:type="default" r:id="rId8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BF6" w:rsidRDefault="00F56BF6" w:rsidP="00F56BF6">
      <w:r>
        <w:separator/>
      </w:r>
    </w:p>
  </w:endnote>
  <w:endnote w:type="continuationSeparator" w:id="0">
    <w:p w:rsidR="00F56BF6" w:rsidRDefault="00F56BF6" w:rsidP="00F5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BF6" w:rsidRDefault="00F56BF6" w:rsidP="00F56BF6">
      <w:r>
        <w:separator/>
      </w:r>
    </w:p>
  </w:footnote>
  <w:footnote w:type="continuationSeparator" w:id="0">
    <w:p w:rsidR="00F56BF6" w:rsidRDefault="00F56BF6" w:rsidP="00F56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3551804"/>
      <w:docPartObj>
        <w:docPartGallery w:val="Page Numbers (Top of Page)"/>
        <w:docPartUnique/>
      </w:docPartObj>
    </w:sdtPr>
    <w:sdtContent>
      <w:p w:rsidR="00F56BF6" w:rsidRDefault="00F56BF6">
        <w:pPr>
          <w:pStyle w:val="Zhlav"/>
          <w:jc w:val="right"/>
        </w:pPr>
        <w:r>
          <w:t>BPO 6-100031/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56BF6" w:rsidRDefault="00F56B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AB"/>
    <w:rsid w:val="00581216"/>
    <w:rsid w:val="006536AB"/>
    <w:rsid w:val="00F5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36AB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536A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36AB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56B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6BF6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6B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6BF6"/>
    <w:rPr>
      <w:rFonts w:ascii="Arial" w:eastAsia="Times New Roman" w:hAnsi="Arial" w:cs="Times New Roman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36AB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536A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36AB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56B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6BF6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6B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6BF6"/>
    <w:rPr>
      <w:rFonts w:ascii="Arial" w:eastAsia="Times New Roman" w:hAnsi="Arial" w:cs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0DA828-4622-420E-90EA-90C300D7F41E}"/>
</file>

<file path=customXml/itemProps2.xml><?xml version="1.0" encoding="utf-8"?>
<ds:datastoreItem xmlns:ds="http://schemas.openxmlformats.org/officeDocument/2006/customXml" ds:itemID="{2F8A654F-F87B-44D0-B75E-4B885EB306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BPO spol. s r.o.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Jan</dc:creator>
  <cp:lastModifiedBy>Boháčková Soňa</cp:lastModifiedBy>
  <cp:revision>2</cp:revision>
  <dcterms:created xsi:type="dcterms:W3CDTF">2018-03-08T15:41:00Z</dcterms:created>
  <dcterms:modified xsi:type="dcterms:W3CDTF">2018-03-14T15:31:00Z</dcterms:modified>
</cp:coreProperties>
</file>